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65" w:rsidRPr="00EB0965" w:rsidRDefault="004A7F1B" w:rsidP="00EB09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EB096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Организация деятельности </w:t>
      </w:r>
      <w:r w:rsidR="001650E5" w:rsidRPr="00EB096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воспитан</w:t>
      </w:r>
      <w:r w:rsidRPr="00EB096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ников</w:t>
      </w:r>
    </w:p>
    <w:p w:rsidR="007E254B" w:rsidRPr="00EB0965" w:rsidRDefault="004A7F1B" w:rsidP="00EB09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EB096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первой </w:t>
      </w:r>
      <w:bookmarkStart w:id="0" w:name="_GoBack"/>
      <w:bookmarkEnd w:id="0"/>
      <w:r w:rsidRPr="00EB096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младшей </w:t>
      </w:r>
      <w:r w:rsidR="001650E5" w:rsidRPr="00EB096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группы</w:t>
      </w:r>
    </w:p>
    <w:p w:rsidR="00EB0965" w:rsidRPr="00EB0965" w:rsidRDefault="00EB0965" w:rsidP="00EB096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A71375" w:rsidRDefault="00EB0965" w:rsidP="00EB09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65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16510</wp:posOffset>
            </wp:positionV>
            <wp:extent cx="3676650" cy="1936115"/>
            <wp:effectExtent l="19050" t="19050" r="19050" b="26035"/>
            <wp:wrapTight wrapText="bothSides">
              <wp:wrapPolygon edited="0">
                <wp:start x="-112" y="-213"/>
                <wp:lineTo x="-112" y="21890"/>
                <wp:lineTo x="21712" y="21890"/>
                <wp:lineTo x="21712" y="-213"/>
                <wp:lineTo x="-112" y="-213"/>
              </wp:wrapPolygon>
            </wp:wrapTight>
            <wp:docPr id="1" name="Рисунок 1" descr="C:\Users\3\Pictures\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Pictures\яс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36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213" w:rsidRPr="00EB096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Первый воспитатель для ребенка</w:t>
      </w:r>
      <w:r w:rsidR="00930604" w:rsidRPr="00EB096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- </w:t>
      </w:r>
      <w:r w:rsidR="00835213" w:rsidRPr="00EB096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его семья, а первые помощники семьи мы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  <w:r w:rsidR="00835213" w:rsidRPr="00EB096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педагоги – дошкольники.</w:t>
      </w:r>
      <w:r w:rsidR="0083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жизнь детей активной и дружелюбной –  одна из первых задач</w:t>
      </w:r>
      <w:r w:rsidR="001D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этом нам поможет</w:t>
      </w:r>
      <w:r w:rsidR="001D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прошлых лет, новые программы, технологии, и тесное сотрудничество с родителями. Информация группы привлекательна, содержательна, доступна. Предметно-развивающая среда обеспечивает развитие ребенка по всем направлениям деятельности. Построить предметно-развивающую среду, сбалансировать </w:t>
      </w:r>
      <w:r w:rsidR="002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воспитательно-образовательный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игровой процесс помогают</w:t>
      </w:r>
      <w:r w:rsidR="001D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</w:t>
      </w:r>
      <w:r w:rsidR="006F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администрация, ведущие педагоги.</w:t>
      </w:r>
      <w:r w:rsidR="0005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CA5" w:rsidRDefault="00057CA5" w:rsidP="00EB09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детей и воспитателя может проходить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</w:t>
      </w:r>
    </w:p>
    <w:p w:rsidR="006F2EF6" w:rsidRDefault="001650E5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5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ормах</w:t>
      </w:r>
      <w:proofErr w:type="gramEnd"/>
      <w:r w:rsidR="002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="00E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занятия,</w:t>
      </w:r>
      <w:r w:rsidR="006F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экскурси</w:t>
      </w:r>
      <w:r w:rsidR="00E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наблюдений и др</w:t>
      </w:r>
      <w:r w:rsidR="006F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не все дети проявляют желание принимать участие в любой из </w:t>
      </w:r>
      <w:r w:rsidR="00E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</w:t>
      </w:r>
      <w:r w:rsidR="006F2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форм. Появляется новая задача перед воспитателем – заинтересовать, увлечь, направить ребенка на данный вид деятельности. В данной</w:t>
      </w:r>
      <w:r w:rsidR="00E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</w:t>
      </w:r>
      <w:r w:rsidR="001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1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старается перед проведением совместной деятельности замотивировать детей, создать проблемную ситуацию, ввести какого-либо героя. </w:t>
      </w:r>
      <w:proofErr w:type="gramStart"/>
      <w:r w:rsidR="001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</w:t>
      </w:r>
      <w:r w:rsidR="00E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быть кукла, мишка, зайка и т.д.</w:t>
      </w:r>
      <w:r w:rsidR="001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</w:t>
      </w:r>
      <w:r w:rsidR="00E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попадают в разные ситуации:</w:t>
      </w:r>
      <w:r w:rsidR="001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надо помочь, подсказать и рассказать что-то интересное.</w:t>
      </w:r>
      <w:proofErr w:type="gramEnd"/>
      <w:r w:rsidR="001F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удовольствием помогают своему любимому герою. </w:t>
      </w:r>
    </w:p>
    <w:p w:rsidR="00CA161A" w:rsidRDefault="008455CF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A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же деятельность может обеспечить ознакомление с окружающим и развитие активной речи ребенка?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– совместная деятельность взрослого с ребенком, в ходе которой налаживается эмоциональный контакт и сотрудничество.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воспитателя важно организовать совместные действия так, чтобы он мог вызвать ребенка на речевое взаимодействие или найти живые, доступные для ребенка поводы для общения.</w:t>
      </w:r>
      <w:r w:rsidR="00BA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говорит только то, что хочет сказать, а не то, </w:t>
      </w:r>
      <w:r w:rsidR="002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спланировал воспитатель или родитель. </w:t>
      </w:r>
      <w:r w:rsidR="00BA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организация и планирование совместной деятельности должны быть гибкими, </w:t>
      </w:r>
      <w:r w:rsidR="002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BA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готовым к импровизации, к встречной активности ребенка.</w:t>
      </w:r>
    </w:p>
    <w:p w:rsidR="00BA3E2B" w:rsidRDefault="008455CF" w:rsidP="00EB09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Планируя совместную деятельность, необходимо учитывать психологические </w:t>
      </w:r>
      <w:r w:rsidR="00BA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детей раннего возраста:</w:t>
      </w:r>
    </w:p>
    <w:p w:rsidR="00BA3E2B" w:rsidRDefault="00BA3E2B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 трудно сосредоточиться на однообразной, непривлекательной деятельности для них, в то 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процессе игры они достаточно долгое</w:t>
      </w:r>
      <w:r w:rsidR="001B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могут оставаться внимательными,</w:t>
      </w:r>
    </w:p>
    <w:p w:rsidR="001B33F9" w:rsidRDefault="001B33F9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вызывается внешне привлекательными предметами, событиями, и сохраняется до тех пор, пока сохраняется интерес,</w:t>
      </w:r>
    </w:p>
    <w:p w:rsidR="001B33F9" w:rsidRDefault="001B33F9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поведение ситуативное и почти всегда складывается из импульсивных поступков,</w:t>
      </w:r>
    </w:p>
    <w:p w:rsidR="001B33F9" w:rsidRDefault="001B33F9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 раннего возраста свойственна подражательность, легкая внушаемость,</w:t>
      </w:r>
    </w:p>
    <w:p w:rsidR="001B33F9" w:rsidRDefault="001B33F9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преобладает зрительно-эмоциональная память и наглядно-действенное мышление.</w:t>
      </w:r>
    </w:p>
    <w:p w:rsidR="001B33F9" w:rsidRDefault="001B33F9" w:rsidP="00EB09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развития активной речи ребенка воспитателю</w:t>
      </w:r>
      <w:r w:rsidR="002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сопровождать действия ребенка словами и побуждать его к проговариванию.</w:t>
      </w:r>
    </w:p>
    <w:p w:rsidR="001B33F9" w:rsidRDefault="008455CF" w:rsidP="00EB09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задач, намеченных </w:t>
      </w:r>
      <w:r w:rsidR="002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1B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формы совместной деятельности:</w:t>
      </w:r>
    </w:p>
    <w:p w:rsidR="001B33F9" w:rsidRDefault="001B33F9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наблюдения,</w:t>
      </w:r>
    </w:p>
    <w:p w:rsidR="001B33F9" w:rsidRDefault="001B33F9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развитие мелкой моторики рук,</w:t>
      </w:r>
    </w:p>
    <w:p w:rsidR="001B33F9" w:rsidRDefault="001B33F9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 художественной </w:t>
      </w:r>
      <w:r w:rsidR="006A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5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итературы с использованием ярких, красочных картинок,</w:t>
      </w:r>
    </w:p>
    <w:p w:rsidR="002570E4" w:rsidRDefault="002570E4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и упражнения,</w:t>
      </w:r>
    </w:p>
    <w:p w:rsidR="002570E4" w:rsidRDefault="002570E4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бытовые и игровые ситуации,</w:t>
      </w:r>
    </w:p>
    <w:p w:rsidR="002570E4" w:rsidRDefault="002570E4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элементарная драматизация литературных произведений.</w:t>
      </w:r>
    </w:p>
    <w:p w:rsidR="001E740C" w:rsidRDefault="006A0D5B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5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 первой младшей группы необходимо включать</w:t>
      </w:r>
      <w:r w:rsidR="002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организацию </w:t>
      </w:r>
      <w:proofErr w:type="spellStart"/>
      <w:r w:rsidR="002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1C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</w:t>
      </w:r>
      <w:r w:rsidR="00EB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деятельности</w:t>
      </w:r>
      <w:r w:rsidR="002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05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</w:t>
      </w:r>
      <w:r w:rsidR="002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народным творчеством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5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1E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1E7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русские народные сказки, </w:t>
      </w:r>
      <w:r w:rsidR="002D3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скороговорки, народные песенки. </w:t>
      </w:r>
    </w:p>
    <w:p w:rsidR="002570E4" w:rsidRDefault="001C2391" w:rsidP="001C239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</w:t>
      </w:r>
      <w:r w:rsidR="0025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поисковой </w:t>
      </w:r>
      <w:r w:rsidR="0025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очень важным моментом в данном возрасте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влияет не только на развитие психических функций малыша, но и на развитие речи, общения с окружающими. Чтобы самостоятельная поисковая деятельность развивалась у ребенка в п</w:t>
      </w:r>
      <w:r w:rsidR="002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олном объеме необходимо создать соответствующую развивающую предметно-пространственную среду в группе и дома.</w:t>
      </w:r>
      <w:r w:rsidR="0025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Самостоятельные игры</w:t>
      </w:r>
      <w:r w:rsidR="00F0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игры, возникающие по инициативе ребенка.</w:t>
      </w:r>
    </w:p>
    <w:p w:rsidR="002570E4" w:rsidRDefault="00F059D8" w:rsidP="001C239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- это искра, зажигающая огон</w:t>
      </w:r>
      <w:r w:rsidR="0016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пытливости, любознательности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9D8" w:rsidRDefault="00F059D8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1C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(В. А. Сухомлинский)</w:t>
      </w:r>
    </w:p>
    <w:p w:rsidR="006233D1" w:rsidRDefault="002033B8" w:rsidP="001C239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прихожу в детский сад играть, а значит учиться дружить!»</w:t>
      </w:r>
    </w:p>
    <w:p w:rsidR="006233D1" w:rsidRPr="002033B8" w:rsidRDefault="006233D1" w:rsidP="00EB096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1C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(Я. А. Каменский)</w:t>
      </w:r>
    </w:p>
    <w:p w:rsidR="001C2391" w:rsidRDefault="007568A2" w:rsidP="001C2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</w:t>
      </w:r>
      <w:r w:rsidR="00405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0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C2391">
        <w:rPr>
          <w:rFonts w:ascii="Times New Roman" w:hAnsi="Times New Roman" w:cs="Times New Roman"/>
          <w:sz w:val="28"/>
          <w:szCs w:val="28"/>
        </w:rPr>
        <w:t xml:space="preserve"> </w:t>
      </w:r>
      <w:r w:rsidR="004050EA">
        <w:rPr>
          <w:rFonts w:ascii="Times New Roman" w:hAnsi="Times New Roman" w:cs="Times New Roman"/>
          <w:sz w:val="28"/>
          <w:szCs w:val="28"/>
        </w:rPr>
        <w:t>-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050E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многом зависит от слаженной работы с родителями</w:t>
      </w:r>
      <w:r w:rsidR="001C2391">
        <w:rPr>
          <w:rFonts w:ascii="Times New Roman" w:hAnsi="Times New Roman" w:cs="Times New Roman"/>
          <w:sz w:val="28"/>
          <w:szCs w:val="28"/>
        </w:rPr>
        <w:t>.</w:t>
      </w:r>
    </w:p>
    <w:p w:rsidR="00A85BD2" w:rsidRPr="001C2391" w:rsidRDefault="007568A2" w:rsidP="002033B8">
      <w:pPr>
        <w:spacing w:after="12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391">
        <w:rPr>
          <w:rFonts w:ascii="Times New Roman" w:hAnsi="Times New Roman" w:cs="Times New Roman"/>
          <w:i/>
          <w:sz w:val="28"/>
          <w:szCs w:val="28"/>
        </w:rPr>
        <w:t xml:space="preserve">Эффективность взаимодействия направлена на решение </w:t>
      </w:r>
      <w:r w:rsidR="004050EA" w:rsidRPr="001C2391">
        <w:rPr>
          <w:rFonts w:ascii="Times New Roman" w:hAnsi="Times New Roman" w:cs="Times New Roman"/>
          <w:i/>
          <w:sz w:val="28"/>
          <w:szCs w:val="28"/>
        </w:rPr>
        <w:t>следующи</w:t>
      </w:r>
      <w:r w:rsidRPr="001C2391">
        <w:rPr>
          <w:rFonts w:ascii="Times New Roman" w:hAnsi="Times New Roman" w:cs="Times New Roman"/>
          <w:i/>
          <w:sz w:val="28"/>
          <w:szCs w:val="28"/>
        </w:rPr>
        <w:t>х</w:t>
      </w:r>
      <w:r w:rsidR="004050EA" w:rsidRPr="001C2391">
        <w:rPr>
          <w:rFonts w:ascii="Times New Roman" w:hAnsi="Times New Roman" w:cs="Times New Roman"/>
          <w:i/>
          <w:sz w:val="28"/>
          <w:szCs w:val="28"/>
        </w:rPr>
        <w:t xml:space="preserve"> задач:</w:t>
      </w:r>
    </w:p>
    <w:p w:rsidR="001C2391" w:rsidRDefault="004050EA" w:rsidP="002033B8">
      <w:pPr>
        <w:pStyle w:val="a5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2391">
        <w:rPr>
          <w:rFonts w:ascii="Times New Roman" w:hAnsi="Times New Roman" w:cs="Times New Roman"/>
          <w:sz w:val="28"/>
          <w:szCs w:val="28"/>
        </w:rPr>
        <w:t>обеспечить родителей информацией о ДОУ,</w:t>
      </w:r>
      <w:r w:rsidR="001C2391">
        <w:rPr>
          <w:rFonts w:ascii="Times New Roman" w:hAnsi="Times New Roman" w:cs="Times New Roman"/>
          <w:sz w:val="28"/>
          <w:szCs w:val="28"/>
        </w:rPr>
        <w:t xml:space="preserve"> образовательной работой с детьми раннего возраста.</w:t>
      </w:r>
    </w:p>
    <w:p w:rsidR="001C2391" w:rsidRDefault="004050EA" w:rsidP="00EB09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391">
        <w:rPr>
          <w:rFonts w:ascii="Times New Roman" w:hAnsi="Times New Roman" w:cs="Times New Roman"/>
          <w:sz w:val="28"/>
          <w:szCs w:val="28"/>
        </w:rPr>
        <w:t>выяснить интересы и потребности семей, индивидуальные особенности и привычки детей,</w:t>
      </w:r>
    </w:p>
    <w:p w:rsidR="001C2391" w:rsidRDefault="004050EA" w:rsidP="00EB09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391">
        <w:rPr>
          <w:rFonts w:ascii="Times New Roman" w:hAnsi="Times New Roman" w:cs="Times New Roman"/>
          <w:sz w:val="28"/>
          <w:szCs w:val="28"/>
        </w:rPr>
        <w:t>познакомить родителей с особенностями адаптации ребенка раннего возраста в ДОУ,</w:t>
      </w:r>
    </w:p>
    <w:p w:rsidR="001C2391" w:rsidRDefault="004050EA" w:rsidP="00EB09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391">
        <w:rPr>
          <w:rFonts w:ascii="Times New Roman" w:hAnsi="Times New Roman" w:cs="Times New Roman"/>
          <w:sz w:val="28"/>
          <w:szCs w:val="28"/>
        </w:rPr>
        <w:t>формировать у родителей умение выстраивать</w:t>
      </w:r>
      <w:r w:rsidR="00B73169" w:rsidRPr="001C2391">
        <w:rPr>
          <w:rFonts w:ascii="Times New Roman" w:hAnsi="Times New Roman" w:cs="Times New Roman"/>
          <w:sz w:val="28"/>
          <w:szCs w:val="28"/>
        </w:rPr>
        <w:t xml:space="preserve"> позитивные взаимоотношения с ре</w:t>
      </w:r>
      <w:r w:rsidRPr="001C2391">
        <w:rPr>
          <w:rFonts w:ascii="Times New Roman" w:hAnsi="Times New Roman" w:cs="Times New Roman"/>
          <w:sz w:val="28"/>
          <w:szCs w:val="28"/>
        </w:rPr>
        <w:t>бенком в адаптационный период,</w:t>
      </w:r>
    </w:p>
    <w:p w:rsidR="004050EA" w:rsidRPr="001C2391" w:rsidRDefault="004050EA" w:rsidP="00EB09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391">
        <w:rPr>
          <w:rFonts w:ascii="Times New Roman" w:hAnsi="Times New Roman" w:cs="Times New Roman"/>
          <w:sz w:val="28"/>
          <w:szCs w:val="28"/>
        </w:rPr>
        <w:t xml:space="preserve">формировать доверительные отношения </w:t>
      </w:r>
      <w:r w:rsidR="00B73169" w:rsidRPr="001C2391">
        <w:rPr>
          <w:rFonts w:ascii="Times New Roman" w:hAnsi="Times New Roman" w:cs="Times New Roman"/>
          <w:sz w:val="28"/>
          <w:szCs w:val="28"/>
        </w:rPr>
        <w:t>между родителями и сотрудниками детского сада.</w:t>
      </w:r>
    </w:p>
    <w:p w:rsidR="00B73169" w:rsidRPr="004050EA" w:rsidRDefault="00923688" w:rsidP="001C239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23688">
        <w:rPr>
          <w:rFonts w:ascii="Times New Roman" w:hAnsi="Times New Roman" w:cs="Times New Roman"/>
          <w:sz w:val="28"/>
          <w:szCs w:val="28"/>
        </w:rPr>
        <w:t>Мы хотим видеть наших воспитанников любознательными, общительными, умеющими ориентироваться в окружающей обстановке, решать возникающие проблемы. Хотим, чтобы они выросли самостоятельными, творческими личностями.</w:t>
      </w:r>
    </w:p>
    <w:sectPr w:rsidR="00B73169" w:rsidRPr="004050EA" w:rsidSect="002033B8">
      <w:pgSz w:w="11906" w:h="16838"/>
      <w:pgMar w:top="709" w:right="850" w:bottom="28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5CF"/>
    <w:multiLevelType w:val="multilevel"/>
    <w:tmpl w:val="216A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927F2"/>
    <w:multiLevelType w:val="hybridMultilevel"/>
    <w:tmpl w:val="31D41C6C"/>
    <w:lvl w:ilvl="0" w:tplc="38EE74BA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87"/>
    <w:rsid w:val="00050C39"/>
    <w:rsid w:val="00057CA5"/>
    <w:rsid w:val="001650E5"/>
    <w:rsid w:val="001A7AB4"/>
    <w:rsid w:val="001B33F9"/>
    <w:rsid w:val="001C2391"/>
    <w:rsid w:val="001D3DE9"/>
    <w:rsid w:val="001E740C"/>
    <w:rsid w:val="001F70D8"/>
    <w:rsid w:val="002033B8"/>
    <w:rsid w:val="002375A6"/>
    <w:rsid w:val="002570E4"/>
    <w:rsid w:val="00286D87"/>
    <w:rsid w:val="002D3C59"/>
    <w:rsid w:val="004050EA"/>
    <w:rsid w:val="0044230C"/>
    <w:rsid w:val="004A7F1B"/>
    <w:rsid w:val="006233D1"/>
    <w:rsid w:val="006A0D5B"/>
    <w:rsid w:val="006F2EF6"/>
    <w:rsid w:val="007568A2"/>
    <w:rsid w:val="007E254B"/>
    <w:rsid w:val="00835213"/>
    <w:rsid w:val="00843C11"/>
    <w:rsid w:val="008455CF"/>
    <w:rsid w:val="008B5E84"/>
    <w:rsid w:val="00923688"/>
    <w:rsid w:val="00930604"/>
    <w:rsid w:val="00954F55"/>
    <w:rsid w:val="00A71375"/>
    <w:rsid w:val="00B73169"/>
    <w:rsid w:val="00BA3E2B"/>
    <w:rsid w:val="00CA161A"/>
    <w:rsid w:val="00D07B43"/>
    <w:rsid w:val="00D733CC"/>
    <w:rsid w:val="00E875F1"/>
    <w:rsid w:val="00E928EA"/>
    <w:rsid w:val="00EB0965"/>
    <w:rsid w:val="00F0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15</cp:revision>
  <dcterms:created xsi:type="dcterms:W3CDTF">2016-01-23T17:43:00Z</dcterms:created>
  <dcterms:modified xsi:type="dcterms:W3CDTF">2016-03-16T08:09:00Z</dcterms:modified>
</cp:coreProperties>
</file>