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40"/>
          <w:szCs w:val="40"/>
        </w:rPr>
        <w:t>Консультация</w:t>
      </w:r>
      <w:r>
        <w:rPr>
          <w:b/>
          <w:bCs/>
          <w:color w:val="0070C0"/>
          <w:sz w:val="40"/>
          <w:szCs w:val="40"/>
        </w:rPr>
        <w:t> </w:t>
      </w:r>
      <w:r>
        <w:rPr>
          <w:rFonts w:ascii="Cambria" w:hAnsi="Cambria" w:cs="Arial"/>
          <w:b/>
          <w:bCs/>
          <w:color w:val="0070C0"/>
          <w:sz w:val="40"/>
          <w:szCs w:val="40"/>
        </w:rPr>
        <w:t>для</w:t>
      </w:r>
      <w:r>
        <w:rPr>
          <w:b/>
          <w:bCs/>
          <w:color w:val="0070C0"/>
          <w:sz w:val="40"/>
          <w:szCs w:val="40"/>
        </w:rPr>
        <w:t> </w:t>
      </w:r>
      <w:r>
        <w:rPr>
          <w:rFonts w:ascii="Cambria" w:hAnsi="Cambria" w:cs="Arial"/>
          <w:b/>
          <w:bCs/>
          <w:color w:val="0070C0"/>
          <w:sz w:val="40"/>
          <w:szCs w:val="40"/>
        </w:rPr>
        <w:t>родителей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FF0000"/>
          <w:sz w:val="40"/>
          <w:szCs w:val="40"/>
        </w:rPr>
        <w:t>«Осторожно</w:t>
      </w:r>
      <w:r>
        <w:rPr>
          <w:b/>
          <w:bCs/>
          <w:color w:val="FF0000"/>
          <w:sz w:val="40"/>
          <w:szCs w:val="40"/>
        </w:rPr>
        <w:t>, </w:t>
      </w:r>
      <w:r>
        <w:rPr>
          <w:rFonts w:ascii="Cambria" w:hAnsi="Cambria" w:cs="Arial"/>
          <w:b/>
          <w:bCs/>
          <w:color w:val="FF0000"/>
          <w:sz w:val="40"/>
          <w:szCs w:val="40"/>
        </w:rPr>
        <w:t>насекомые</w:t>
      </w:r>
      <w:r>
        <w:rPr>
          <w:b/>
          <w:bCs/>
          <w:color w:val="FF0000"/>
          <w:sz w:val="40"/>
          <w:szCs w:val="40"/>
        </w:rPr>
        <w:t>!</w:t>
      </w:r>
      <w:r>
        <w:rPr>
          <w:rFonts w:ascii="Cambria" w:hAnsi="Cambria" w:cs="Arial"/>
          <w:b/>
          <w:bCs/>
          <w:color w:val="FF0000"/>
          <w:sz w:val="40"/>
          <w:szCs w:val="40"/>
        </w:rPr>
        <w:t>»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32"/>
          <w:szCs w:val="32"/>
        </w:rPr>
        <w:t>Наступила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весна</w:t>
      </w:r>
      <w:r>
        <w:rPr>
          <w:color w:val="000000"/>
          <w:sz w:val="32"/>
          <w:szCs w:val="32"/>
        </w:rPr>
        <w:t>, </w:t>
      </w:r>
      <w:r>
        <w:rPr>
          <w:rFonts w:ascii="Cambria" w:hAnsi="Cambria" w:cs="Arial"/>
          <w:color w:val="000000"/>
          <w:sz w:val="32"/>
          <w:szCs w:val="32"/>
        </w:rPr>
        <w:t>появились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первые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насекомые</w:t>
      </w:r>
      <w:r>
        <w:rPr>
          <w:color w:val="000000"/>
          <w:sz w:val="32"/>
          <w:szCs w:val="32"/>
        </w:rPr>
        <w:t>. </w:t>
      </w:r>
      <w:r>
        <w:rPr>
          <w:rFonts w:ascii="Cambria" w:hAnsi="Cambria" w:cs="Arial"/>
          <w:color w:val="000000"/>
          <w:sz w:val="32"/>
          <w:szCs w:val="32"/>
        </w:rPr>
        <w:t>Сейчас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самое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время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напомнить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об опасности</w:t>
      </w:r>
      <w:r>
        <w:rPr>
          <w:rFonts w:ascii="Arial" w:hAnsi="Arial" w:cs="Arial"/>
          <w:color w:val="000000"/>
          <w:sz w:val="32"/>
          <w:szCs w:val="32"/>
        </w:rPr>
        <w:t>, </w:t>
      </w:r>
      <w:r>
        <w:rPr>
          <w:rFonts w:ascii="Cambria" w:hAnsi="Cambria" w:cs="Arial"/>
          <w:color w:val="000000"/>
          <w:sz w:val="32"/>
          <w:szCs w:val="32"/>
        </w:rPr>
        <w:t>подстерегающей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наших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малышей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встрече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этими</w:t>
      </w:r>
      <w:r>
        <w:rPr>
          <w:rFonts w:ascii="Calibri" w:hAnsi="Calibri" w:cs="Calibri"/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>маленькими существами</w:t>
      </w:r>
      <w:r>
        <w:rPr>
          <w:rFonts w:ascii="Cambria" w:hAnsi="Cambria" w:cs="Arial"/>
          <w:color w:val="000000"/>
          <w:sz w:val="36"/>
          <w:szCs w:val="36"/>
        </w:rPr>
        <w:t>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FF0000"/>
          <w:sz w:val="32"/>
          <w:szCs w:val="32"/>
        </w:rPr>
        <w:t>ТЫ</w:t>
      </w:r>
      <w:r>
        <w:rPr>
          <w:b/>
          <w:bCs/>
          <w:color w:val="FF0000"/>
          <w:sz w:val="32"/>
          <w:szCs w:val="32"/>
        </w:rPr>
        <w:t> 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САЧКОМ</w:t>
      </w:r>
      <w:r>
        <w:rPr>
          <w:b/>
          <w:bCs/>
          <w:color w:val="FF0000"/>
          <w:sz w:val="32"/>
          <w:szCs w:val="32"/>
        </w:rPr>
        <w:t> 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ИХ</w:t>
      </w:r>
      <w:r>
        <w:rPr>
          <w:b/>
          <w:bCs/>
          <w:color w:val="FF0000"/>
          <w:sz w:val="32"/>
          <w:szCs w:val="32"/>
        </w:rPr>
        <w:t> 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НЕ</w:t>
      </w:r>
      <w:r>
        <w:rPr>
          <w:b/>
          <w:bCs/>
          <w:color w:val="FF0000"/>
          <w:sz w:val="32"/>
          <w:szCs w:val="32"/>
        </w:rPr>
        <w:t> 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ЛОВИ</w:t>
      </w:r>
      <w:r>
        <w:rPr>
          <w:b/>
          <w:bCs/>
          <w:color w:val="FF0000"/>
          <w:sz w:val="32"/>
          <w:szCs w:val="32"/>
        </w:rPr>
        <w:t>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Насекомые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хлопочут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наполняя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жизнью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сад</w:t>
      </w:r>
      <w:r>
        <w:rPr>
          <w:b/>
          <w:bCs/>
          <w:color w:val="0070C0"/>
          <w:sz w:val="36"/>
          <w:szCs w:val="36"/>
        </w:rPr>
        <w:t>: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Там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кузнечики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стрекочут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тут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комарики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звенят</w:t>
      </w:r>
      <w:r>
        <w:rPr>
          <w:b/>
          <w:bCs/>
          <w:color w:val="0070C0"/>
          <w:sz w:val="36"/>
          <w:szCs w:val="36"/>
        </w:rPr>
        <w:t>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Каждый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занят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важным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делом</w:t>
      </w:r>
      <w:r>
        <w:rPr>
          <w:b/>
          <w:bCs/>
          <w:color w:val="0070C0"/>
          <w:sz w:val="36"/>
          <w:szCs w:val="36"/>
        </w:rPr>
        <w:t>: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золотистая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пчела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На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цветок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душистый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села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сок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медовый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собрала</w:t>
      </w:r>
      <w:r>
        <w:rPr>
          <w:b/>
          <w:bCs/>
          <w:color w:val="0070C0"/>
          <w:sz w:val="36"/>
          <w:szCs w:val="36"/>
        </w:rPr>
        <w:t>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Вот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в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кустах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возле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тропинки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деловитый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муравей</w:t>
      </w:r>
      <w:r>
        <w:rPr>
          <w:b/>
          <w:bCs/>
          <w:color w:val="0070C0"/>
          <w:sz w:val="36"/>
          <w:szCs w:val="36"/>
        </w:rPr>
        <w:t>,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Уцепившись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за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травинку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доит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усиками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тлей</w:t>
      </w:r>
      <w:r>
        <w:rPr>
          <w:b/>
          <w:bCs/>
          <w:color w:val="0070C0"/>
          <w:sz w:val="36"/>
          <w:szCs w:val="36"/>
        </w:rPr>
        <w:t>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Ты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трогай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их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надо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ты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сачком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их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лови</w:t>
      </w:r>
      <w:r>
        <w:rPr>
          <w:b/>
          <w:bCs/>
          <w:color w:val="0070C0"/>
          <w:sz w:val="36"/>
          <w:szCs w:val="36"/>
        </w:rPr>
        <w:t>!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Пусть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живут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тобою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рядом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мотыльки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муравьи</w:t>
      </w:r>
      <w:r>
        <w:rPr>
          <w:b/>
          <w:bCs/>
          <w:color w:val="0070C0"/>
          <w:sz w:val="36"/>
          <w:szCs w:val="36"/>
        </w:rPr>
        <w:t>!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143750" cy="4381500"/>
            <wp:effectExtent l="0" t="0" r="0" b="0"/>
            <wp:docPr id="3" name="Рисунок 3" descr="hello_html_57c20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7c20e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FF0000"/>
          <w:sz w:val="36"/>
          <w:szCs w:val="36"/>
        </w:rPr>
        <w:lastRenderedPageBreak/>
        <w:t>Летели</w:t>
      </w:r>
      <w:r>
        <w:rPr>
          <w:b/>
          <w:bCs/>
          <w:color w:val="FF0000"/>
          <w:sz w:val="36"/>
          <w:szCs w:val="36"/>
        </w:rPr>
        <w:t>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комарики</w:t>
      </w:r>
      <w:r>
        <w:rPr>
          <w:b/>
          <w:bCs/>
          <w:color w:val="FF0000"/>
          <w:sz w:val="36"/>
          <w:szCs w:val="36"/>
        </w:rPr>
        <w:t>,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досаждали</w:t>
      </w:r>
      <w:r>
        <w:rPr>
          <w:b/>
          <w:bCs/>
          <w:color w:val="FF0000"/>
          <w:sz w:val="36"/>
          <w:szCs w:val="36"/>
        </w:rPr>
        <w:t>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маленьких</w:t>
      </w:r>
      <w:r>
        <w:rPr>
          <w:b/>
          <w:bCs/>
          <w:color w:val="FF0000"/>
          <w:sz w:val="36"/>
          <w:szCs w:val="36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14950" cy="3190875"/>
            <wp:effectExtent l="0" t="0" r="0" b="9525"/>
            <wp:docPr id="2" name="Рисунок 2" descr="hello_html_4f779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f7792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Самые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назойливые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насекомые</w:t>
      </w:r>
      <w:r>
        <w:rPr>
          <w:b/>
          <w:bCs/>
          <w:color w:val="0070C0"/>
          <w:sz w:val="36"/>
          <w:szCs w:val="36"/>
        </w:rPr>
        <w:t> -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комары</w:t>
      </w:r>
      <w:r>
        <w:rPr>
          <w:b/>
          <w:bCs/>
          <w:color w:val="0070C0"/>
          <w:sz w:val="36"/>
          <w:szCs w:val="36"/>
        </w:rPr>
        <w:t>!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зуд, держите в аптечке средство для лечения укусов насекомых. А ещё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всё-таки расчесана, надо обработать ее зелёнкой или перекисью водорода.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Чтобы избежать укуса комаров, необходимо соблюдать некоторые меры предосторожности: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</w:t>
      </w:r>
      <w:r>
        <w:rPr>
          <w:color w:val="000000"/>
          <w:sz w:val="36"/>
          <w:szCs w:val="36"/>
        </w:rPr>
        <w:lastRenderedPageBreak/>
        <w:t>немедленно промойте глаза большим количеством проточной воды. Но не только комары доставляют нам беспокойство.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Самыми опасными насекомыми можно назвать клещей.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3952875"/>
            <wp:effectExtent l="0" t="0" r="0" b="9525"/>
            <wp:wrapSquare wrapText="bothSides"/>
            <wp:docPr id="5" name="Рисунок 5" descr="hello_html_m74d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d23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Что же делать, если вы заметили клеща на теле ребенка? Не пытайтесь сами извлечь его, а постарайтесь как можно скорее обратиться в больницу скорой медицинской помощи.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</w:t>
      </w:r>
      <w:r>
        <w:rPr>
          <w:color w:val="000000"/>
          <w:sz w:val="36"/>
          <w:szCs w:val="36"/>
        </w:rPr>
        <w:lastRenderedPageBreak/>
        <w:t>йодом или зеленкой. Затем тщательно вымойте руки с мылом, предварительно положив клеща в пакетик, и при первой возможности отвезите его в больницу. Только там определят степень опасности, проверив его на носительство возбудителя.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Какие меры предосторожности надо соблюдать, чтобы вас не укусил клещ.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Ваша одежда должна быть по возможности светлой, так как на ней проще заметить насекомое.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Каждые 15–20 минут осматривайте себя с ног до головы;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Применяйте специальные средства по отпугиванию насекомых, но старайтесь избегать нанесения на ребёнка ядовитых спреев.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Поговорим о таких насекомых как пчела, оса, шершень.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Избегайте контакта с осами, пчёлами, шмелями и шершнями.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Их укусы болезненны и могут вызвать аллергическую реакцию вплоть до анафилактического шока.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Укусы этих насекомых могут нанести ребёнку психологическую травму.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Место укуса быстро краснеет, становится припухшим и отёчным. Ребенок жалуется на сильную пульсирующую боль. Может повыситься температура тела, иногда наблюдаются тошнота и </w:t>
      </w:r>
      <w:r>
        <w:rPr>
          <w:color w:val="000000"/>
          <w:sz w:val="36"/>
          <w:szCs w:val="36"/>
        </w:rPr>
        <w:lastRenderedPageBreak/>
        <w:t>головная боль.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57850" cy="4324350"/>
            <wp:effectExtent l="0" t="0" r="0" b="0"/>
            <wp:wrapSquare wrapText="bothSides"/>
            <wp:docPr id="4" name="Рисунок 4" descr="hello_html_m5307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07d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Как помочь ребёнку: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успокоить малыша;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приложить к месту укуса холодный компресс;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исключить возможность перегрева ребёнка и физическую нагрузку;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если в теле ребенка осталось жало, надо быстро и аккуратно удалить его;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обработать ранку перекисью водорода;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дать малышу десенсибилизирующий препарат внутрь;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помазать область укуса противоаллергическим гелем;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Укусов пчел, ос и шершней можно избежать, если: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- дети не будут играть среди цветов;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- будут четко знать, что нельзя махать руками, гоняться и пытаться поймать этих полосатых насекомых;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- не есть на улице сладости, привлекающие насекомых;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lastRenderedPageBreak/>
        <w:t>- не посещать с детьми мест возможного скопления жалящих насекомых.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296150" cy="5362575"/>
            <wp:effectExtent l="0" t="0" r="0" b="9525"/>
            <wp:docPr id="1" name="Рисунок 1" descr="hello_html_me15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e157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Будьте внимательны бдительны и осторожны!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Оберегайте своих детей от укусов насекомых!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Берегите себя и своих детей!</w:t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2B5" w:rsidRDefault="009D32B5" w:rsidP="009D32B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77843" w:rsidRDefault="00B77843">
      <w:bookmarkStart w:id="0" w:name="_GoBack"/>
      <w:bookmarkEnd w:id="0"/>
    </w:p>
    <w:sectPr w:rsidR="00B77843" w:rsidSect="009D3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A"/>
    <w:rsid w:val="009D32B5"/>
    <w:rsid w:val="00B77843"/>
    <w:rsid w:val="00D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BB2F-675A-4082-894A-B5ABC05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2021-04-26T13:03:00Z</dcterms:created>
  <dcterms:modified xsi:type="dcterms:W3CDTF">2021-04-26T13:05:00Z</dcterms:modified>
</cp:coreProperties>
</file>